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786468238"/>
        <w:docPartObj>
          <w:docPartGallery w:val="Table of Contents"/>
          <w:docPartUnique/>
        </w:docPartObj>
      </w:sdtPr>
      <w:sdtEndPr>
        <w:rPr>
          <w:rFonts w:asciiTheme="minorHAnsi" w:eastAsiaTheme="minorEastAsia" w:hAnsiTheme="minorHAnsi" w:cstheme="minorBidi"/>
          <w:color w:val="0D0D0D" w:themeColor="text1" w:themeTint="F2"/>
          <w:sz w:val="24"/>
          <w:szCs w:val="20"/>
          <w:lang w:eastAsia="ja-JP"/>
        </w:rPr>
      </w:sdtEndPr>
      <w:sdtContent>
        <w:p w:rsidR="00FC6B25" w:rsidRDefault="00FC6B25" w:rsidP="00FC6B25">
          <w:pPr>
            <w:pStyle w:val="TtulodeTDC"/>
            <w:numPr>
              <w:ilvl w:val="0"/>
              <w:numId w:val="0"/>
            </w:numPr>
            <w:ind w:left="432"/>
            <w:jc w:val="center"/>
            <w:rPr>
              <w:rFonts w:ascii="Arial" w:hAnsi="Arial" w:cs="Arial"/>
              <w:sz w:val="36"/>
              <w:szCs w:val="36"/>
              <w:lang w:val="es-ES"/>
            </w:rPr>
          </w:pPr>
          <w:r w:rsidRPr="00FC6B25">
            <w:rPr>
              <w:rFonts w:ascii="Arial" w:hAnsi="Arial" w:cs="Arial"/>
              <w:sz w:val="36"/>
              <w:szCs w:val="36"/>
              <w:lang w:val="es-ES"/>
            </w:rPr>
            <w:t>CONTENIDO</w:t>
          </w:r>
        </w:p>
        <w:p w:rsidR="00FC6B25" w:rsidRPr="00FC6B25" w:rsidRDefault="00FC6B25" w:rsidP="00FC6B25">
          <w:pPr>
            <w:rPr>
              <w:lang w:eastAsia="es-MX"/>
            </w:rPr>
          </w:pPr>
        </w:p>
        <w:p w:rsidR="00FC6B25" w:rsidRPr="00FC6B25" w:rsidRDefault="00FC6B25" w:rsidP="00FC6B25">
          <w:pPr>
            <w:pStyle w:val="TDC1"/>
            <w:tabs>
              <w:tab w:val="left" w:pos="440"/>
              <w:tab w:val="right" w:leader="dot" w:pos="8830"/>
            </w:tabs>
            <w:jc w:val="both"/>
            <w:rPr>
              <w:rFonts w:ascii="Arial" w:hAnsi="Arial" w:cs="Arial"/>
              <w:noProof/>
              <w:color w:val="auto"/>
              <w:szCs w:val="24"/>
              <w:lang w:val="es-MX" w:eastAsia="es-MX"/>
            </w:rPr>
          </w:pPr>
          <w:r>
            <w:fldChar w:fldCharType="begin"/>
          </w:r>
          <w:r>
            <w:instrText xml:space="preserve"> TOC \o "1-3" \h \z \u </w:instrText>
          </w:r>
          <w:r>
            <w:fldChar w:fldCharType="separate"/>
          </w:r>
          <w:hyperlink w:anchor="_Toc29554092" w:history="1">
            <w:r w:rsidRPr="00FC6B25">
              <w:rPr>
                <w:rStyle w:val="Hipervnculo"/>
                <w:rFonts w:ascii="Arial" w:hAnsi="Arial" w:cs="Arial"/>
                <w:noProof/>
                <w:color w:val="auto"/>
                <w:szCs w:val="24"/>
              </w:rPr>
              <w:t>1.</w:t>
            </w:r>
            <w:r w:rsidRPr="00FC6B25">
              <w:rPr>
                <w:rFonts w:ascii="Arial" w:hAnsi="Arial" w:cs="Arial"/>
                <w:noProof/>
                <w:color w:val="auto"/>
                <w:szCs w:val="24"/>
                <w:lang w:val="es-MX" w:eastAsia="es-MX"/>
              </w:rPr>
              <w:tab/>
            </w:r>
            <w:r w:rsidRPr="00FC6B25">
              <w:rPr>
                <w:rStyle w:val="Hipervnculo"/>
                <w:rFonts w:ascii="Arial" w:hAnsi="Arial" w:cs="Arial"/>
                <w:noProof/>
                <w:color w:val="auto"/>
                <w:szCs w:val="24"/>
              </w:rPr>
              <w:t>TESIS AISLADA EN MATERIA ADMINISTRATIVA</w:t>
            </w:r>
            <w:r w:rsidRPr="00FC6B25">
              <w:rPr>
                <w:rFonts w:ascii="Arial" w:hAnsi="Arial" w:cs="Arial"/>
                <w:noProof/>
                <w:webHidden/>
                <w:color w:val="auto"/>
                <w:szCs w:val="24"/>
              </w:rPr>
              <w:tab/>
            </w:r>
            <w:r w:rsidRPr="00FC6B25">
              <w:rPr>
                <w:rFonts w:ascii="Arial" w:hAnsi="Arial" w:cs="Arial"/>
                <w:noProof/>
                <w:webHidden/>
                <w:color w:val="auto"/>
                <w:szCs w:val="24"/>
              </w:rPr>
              <w:fldChar w:fldCharType="begin"/>
            </w:r>
            <w:r w:rsidRPr="00FC6B25">
              <w:rPr>
                <w:rFonts w:ascii="Arial" w:hAnsi="Arial" w:cs="Arial"/>
                <w:noProof/>
                <w:webHidden/>
                <w:color w:val="auto"/>
                <w:szCs w:val="24"/>
              </w:rPr>
              <w:instrText xml:space="preserve"> PAGEREF _Toc29554092 \h </w:instrText>
            </w:r>
            <w:r w:rsidRPr="00FC6B25">
              <w:rPr>
                <w:rFonts w:ascii="Arial" w:hAnsi="Arial" w:cs="Arial"/>
                <w:noProof/>
                <w:webHidden/>
                <w:color w:val="auto"/>
                <w:szCs w:val="24"/>
              </w:rPr>
            </w:r>
            <w:r w:rsidRPr="00FC6B25">
              <w:rPr>
                <w:rFonts w:ascii="Arial" w:hAnsi="Arial" w:cs="Arial"/>
                <w:noProof/>
                <w:webHidden/>
                <w:color w:val="auto"/>
                <w:szCs w:val="24"/>
              </w:rPr>
              <w:fldChar w:fldCharType="separate"/>
            </w:r>
            <w:r w:rsidRPr="00FC6B25">
              <w:rPr>
                <w:rFonts w:ascii="Arial" w:hAnsi="Arial" w:cs="Arial"/>
                <w:noProof/>
                <w:webHidden/>
                <w:color w:val="auto"/>
                <w:szCs w:val="24"/>
              </w:rPr>
              <w:t>2</w:t>
            </w:r>
            <w:r w:rsidRPr="00FC6B25">
              <w:rPr>
                <w:rFonts w:ascii="Arial" w:hAnsi="Arial" w:cs="Arial"/>
                <w:noProof/>
                <w:webHidden/>
                <w:color w:val="auto"/>
                <w:szCs w:val="24"/>
              </w:rPr>
              <w:fldChar w:fldCharType="end"/>
            </w:r>
          </w:hyperlink>
        </w:p>
        <w:p w:rsidR="00FC6B25" w:rsidRPr="00FC6B25" w:rsidRDefault="00FC6B25" w:rsidP="00FC6B25">
          <w:pPr>
            <w:pStyle w:val="TDC2"/>
            <w:tabs>
              <w:tab w:val="left" w:pos="880"/>
              <w:tab w:val="right" w:leader="dot" w:pos="8830"/>
            </w:tabs>
            <w:jc w:val="both"/>
            <w:rPr>
              <w:rFonts w:ascii="Arial" w:eastAsiaTheme="minorEastAsia" w:hAnsi="Arial" w:cs="Arial"/>
              <w:noProof/>
              <w:sz w:val="24"/>
              <w:szCs w:val="24"/>
              <w:lang w:eastAsia="es-MX"/>
            </w:rPr>
          </w:pPr>
          <w:hyperlink w:anchor="_Toc29554093" w:history="1">
            <w:r w:rsidRPr="00FC6B25">
              <w:rPr>
                <w:rStyle w:val="Hipervnculo"/>
                <w:rFonts w:ascii="Arial" w:hAnsi="Arial" w:cs="Arial"/>
                <w:noProof/>
                <w:color w:val="auto"/>
                <w:sz w:val="24"/>
                <w:szCs w:val="24"/>
              </w:rPr>
              <w:t>1.1</w:t>
            </w:r>
            <w:r w:rsidRPr="00FC6B25">
              <w:rPr>
                <w:rFonts w:ascii="Arial" w:eastAsiaTheme="minorEastAsia" w:hAnsi="Arial" w:cs="Arial"/>
                <w:noProof/>
                <w:sz w:val="24"/>
                <w:szCs w:val="24"/>
                <w:lang w:eastAsia="es-MX"/>
              </w:rPr>
              <w:tab/>
            </w:r>
            <w:r w:rsidRPr="00FC6B25">
              <w:rPr>
                <w:rStyle w:val="Hipervnculo"/>
                <w:rFonts w:ascii="Arial" w:hAnsi="Arial" w:cs="Arial"/>
                <w:noProof/>
                <w:color w:val="auto"/>
                <w:sz w:val="24"/>
                <w:szCs w:val="24"/>
              </w:rPr>
              <w:t>RESPONSABILIDADES ADMINISTRATIVAS DE LOS SERVIDORES PÚBLICOS. EL ARTÍCULO 37, SEXTO PÁRRAFO, DE LA LEY FEDERAL RELATIVA (ABROGADA), NO VIOLA EL PRINCIPIO DE PROPORCIONALIDAD EN LA IMPOSICIÓN DE LAS SANCIONES.</w:t>
            </w:r>
            <w:r w:rsidRPr="00FC6B25">
              <w:rPr>
                <w:rFonts w:ascii="Arial" w:hAnsi="Arial" w:cs="Arial"/>
                <w:noProof/>
                <w:webHidden/>
                <w:sz w:val="24"/>
                <w:szCs w:val="24"/>
              </w:rPr>
              <w:tab/>
            </w:r>
            <w:r w:rsidRPr="00FC6B25">
              <w:rPr>
                <w:rFonts w:ascii="Arial" w:hAnsi="Arial" w:cs="Arial"/>
                <w:noProof/>
                <w:webHidden/>
                <w:sz w:val="24"/>
                <w:szCs w:val="24"/>
              </w:rPr>
              <w:fldChar w:fldCharType="begin"/>
            </w:r>
            <w:r w:rsidRPr="00FC6B25">
              <w:rPr>
                <w:rFonts w:ascii="Arial" w:hAnsi="Arial" w:cs="Arial"/>
                <w:noProof/>
                <w:webHidden/>
                <w:sz w:val="24"/>
                <w:szCs w:val="24"/>
              </w:rPr>
              <w:instrText xml:space="preserve"> PAGEREF _Toc29554093 \h </w:instrText>
            </w:r>
            <w:r w:rsidRPr="00FC6B25">
              <w:rPr>
                <w:rFonts w:ascii="Arial" w:hAnsi="Arial" w:cs="Arial"/>
                <w:noProof/>
                <w:webHidden/>
                <w:sz w:val="24"/>
                <w:szCs w:val="24"/>
              </w:rPr>
            </w:r>
            <w:r w:rsidRPr="00FC6B25">
              <w:rPr>
                <w:rFonts w:ascii="Arial" w:hAnsi="Arial" w:cs="Arial"/>
                <w:noProof/>
                <w:webHidden/>
                <w:sz w:val="24"/>
                <w:szCs w:val="24"/>
              </w:rPr>
              <w:fldChar w:fldCharType="separate"/>
            </w:r>
            <w:r w:rsidRPr="00FC6B25">
              <w:rPr>
                <w:rFonts w:ascii="Arial" w:hAnsi="Arial" w:cs="Arial"/>
                <w:noProof/>
                <w:webHidden/>
                <w:sz w:val="24"/>
                <w:szCs w:val="24"/>
              </w:rPr>
              <w:t>2</w:t>
            </w:r>
            <w:r w:rsidRPr="00FC6B25">
              <w:rPr>
                <w:rFonts w:ascii="Arial" w:hAnsi="Arial" w:cs="Arial"/>
                <w:noProof/>
                <w:webHidden/>
                <w:sz w:val="24"/>
                <w:szCs w:val="24"/>
              </w:rPr>
              <w:fldChar w:fldCharType="end"/>
            </w:r>
          </w:hyperlink>
        </w:p>
        <w:p w:rsidR="00FC6B25" w:rsidRPr="00FC6B25" w:rsidRDefault="00FC6B25" w:rsidP="00FC6B25">
          <w:pPr>
            <w:pStyle w:val="TDC1"/>
            <w:tabs>
              <w:tab w:val="left" w:pos="440"/>
              <w:tab w:val="right" w:leader="dot" w:pos="8830"/>
            </w:tabs>
            <w:jc w:val="both"/>
            <w:rPr>
              <w:rFonts w:ascii="Arial" w:hAnsi="Arial" w:cs="Arial"/>
              <w:noProof/>
              <w:color w:val="auto"/>
              <w:szCs w:val="24"/>
              <w:lang w:val="es-MX" w:eastAsia="es-MX"/>
            </w:rPr>
          </w:pPr>
          <w:hyperlink w:anchor="_Toc29554094" w:history="1">
            <w:r w:rsidRPr="00FC6B25">
              <w:rPr>
                <w:rStyle w:val="Hipervnculo"/>
                <w:rFonts w:ascii="Arial" w:hAnsi="Arial" w:cs="Arial"/>
                <w:noProof/>
                <w:color w:val="auto"/>
                <w:szCs w:val="24"/>
              </w:rPr>
              <w:t>2.</w:t>
            </w:r>
            <w:r w:rsidRPr="00FC6B25">
              <w:rPr>
                <w:rFonts w:ascii="Arial" w:hAnsi="Arial" w:cs="Arial"/>
                <w:noProof/>
                <w:color w:val="auto"/>
                <w:szCs w:val="24"/>
                <w:lang w:val="es-MX" w:eastAsia="es-MX"/>
              </w:rPr>
              <w:tab/>
            </w:r>
            <w:r w:rsidRPr="00FC6B25">
              <w:rPr>
                <w:rStyle w:val="Hipervnculo"/>
                <w:rFonts w:ascii="Arial" w:hAnsi="Arial" w:cs="Arial"/>
                <w:noProof/>
                <w:color w:val="auto"/>
                <w:szCs w:val="24"/>
              </w:rPr>
              <w:t>FUENTES CONSULTADAS</w:t>
            </w:r>
            <w:r w:rsidRPr="00FC6B25">
              <w:rPr>
                <w:rFonts w:ascii="Arial" w:hAnsi="Arial" w:cs="Arial"/>
                <w:noProof/>
                <w:webHidden/>
                <w:color w:val="auto"/>
                <w:szCs w:val="24"/>
              </w:rPr>
              <w:tab/>
            </w:r>
            <w:r w:rsidRPr="00FC6B25">
              <w:rPr>
                <w:rFonts w:ascii="Arial" w:hAnsi="Arial" w:cs="Arial"/>
                <w:noProof/>
                <w:webHidden/>
                <w:color w:val="auto"/>
                <w:szCs w:val="24"/>
              </w:rPr>
              <w:fldChar w:fldCharType="begin"/>
            </w:r>
            <w:r w:rsidRPr="00FC6B25">
              <w:rPr>
                <w:rFonts w:ascii="Arial" w:hAnsi="Arial" w:cs="Arial"/>
                <w:noProof/>
                <w:webHidden/>
                <w:color w:val="auto"/>
                <w:szCs w:val="24"/>
              </w:rPr>
              <w:instrText xml:space="preserve"> PAGEREF _Toc29554094 \h </w:instrText>
            </w:r>
            <w:r w:rsidRPr="00FC6B25">
              <w:rPr>
                <w:rFonts w:ascii="Arial" w:hAnsi="Arial" w:cs="Arial"/>
                <w:noProof/>
                <w:webHidden/>
                <w:color w:val="auto"/>
                <w:szCs w:val="24"/>
              </w:rPr>
            </w:r>
            <w:r w:rsidRPr="00FC6B25">
              <w:rPr>
                <w:rFonts w:ascii="Arial" w:hAnsi="Arial" w:cs="Arial"/>
                <w:noProof/>
                <w:webHidden/>
                <w:color w:val="auto"/>
                <w:szCs w:val="24"/>
              </w:rPr>
              <w:fldChar w:fldCharType="separate"/>
            </w:r>
            <w:r w:rsidRPr="00FC6B25">
              <w:rPr>
                <w:rFonts w:ascii="Arial" w:hAnsi="Arial" w:cs="Arial"/>
                <w:noProof/>
                <w:webHidden/>
                <w:color w:val="auto"/>
                <w:szCs w:val="24"/>
              </w:rPr>
              <w:t>3</w:t>
            </w:r>
            <w:r w:rsidRPr="00FC6B25">
              <w:rPr>
                <w:rFonts w:ascii="Arial" w:hAnsi="Arial" w:cs="Arial"/>
                <w:noProof/>
                <w:webHidden/>
                <w:color w:val="auto"/>
                <w:szCs w:val="24"/>
              </w:rPr>
              <w:fldChar w:fldCharType="end"/>
            </w:r>
          </w:hyperlink>
        </w:p>
        <w:p w:rsidR="00FC6B25" w:rsidRPr="00FC6B25" w:rsidRDefault="00FC6B25" w:rsidP="00FC6B25">
          <w:pPr>
            <w:pStyle w:val="TDC2"/>
            <w:tabs>
              <w:tab w:val="left" w:pos="880"/>
              <w:tab w:val="right" w:leader="dot" w:pos="8830"/>
            </w:tabs>
            <w:jc w:val="both"/>
            <w:rPr>
              <w:rFonts w:ascii="Arial" w:eastAsiaTheme="minorEastAsia" w:hAnsi="Arial" w:cs="Arial"/>
              <w:noProof/>
              <w:sz w:val="24"/>
              <w:szCs w:val="24"/>
              <w:lang w:eastAsia="es-MX"/>
            </w:rPr>
          </w:pPr>
          <w:hyperlink w:anchor="_Toc29554095" w:history="1">
            <w:r w:rsidRPr="00FC6B25">
              <w:rPr>
                <w:rStyle w:val="Hipervnculo"/>
                <w:rFonts w:ascii="Arial" w:hAnsi="Arial" w:cs="Arial"/>
                <w:noProof/>
                <w:color w:val="auto"/>
                <w:sz w:val="24"/>
                <w:szCs w:val="24"/>
              </w:rPr>
              <w:t>2.1.</w:t>
            </w:r>
            <w:r w:rsidRPr="00FC6B25">
              <w:rPr>
                <w:rFonts w:ascii="Arial" w:eastAsiaTheme="minorEastAsia" w:hAnsi="Arial" w:cs="Arial"/>
                <w:noProof/>
                <w:sz w:val="24"/>
                <w:szCs w:val="24"/>
                <w:lang w:eastAsia="es-MX"/>
              </w:rPr>
              <w:tab/>
            </w:r>
            <w:r w:rsidRPr="00FC6B25">
              <w:rPr>
                <w:rStyle w:val="Hipervnculo"/>
                <w:rFonts w:ascii="Arial" w:hAnsi="Arial" w:cs="Arial"/>
                <w:noProof/>
                <w:color w:val="auto"/>
                <w:sz w:val="24"/>
                <w:szCs w:val="24"/>
              </w:rPr>
              <w:t>CIBEROGRÁFICA:</w:t>
            </w:r>
            <w:r w:rsidRPr="00FC6B25">
              <w:rPr>
                <w:rFonts w:ascii="Arial" w:hAnsi="Arial" w:cs="Arial"/>
                <w:noProof/>
                <w:webHidden/>
                <w:sz w:val="24"/>
                <w:szCs w:val="24"/>
              </w:rPr>
              <w:tab/>
            </w:r>
            <w:r w:rsidRPr="00FC6B25">
              <w:rPr>
                <w:rFonts w:ascii="Arial" w:hAnsi="Arial" w:cs="Arial"/>
                <w:noProof/>
                <w:webHidden/>
                <w:sz w:val="24"/>
                <w:szCs w:val="24"/>
              </w:rPr>
              <w:fldChar w:fldCharType="begin"/>
            </w:r>
            <w:r w:rsidRPr="00FC6B25">
              <w:rPr>
                <w:rFonts w:ascii="Arial" w:hAnsi="Arial" w:cs="Arial"/>
                <w:noProof/>
                <w:webHidden/>
                <w:sz w:val="24"/>
                <w:szCs w:val="24"/>
              </w:rPr>
              <w:instrText xml:space="preserve"> PAGEREF _Toc29554095 \h </w:instrText>
            </w:r>
            <w:r w:rsidRPr="00FC6B25">
              <w:rPr>
                <w:rFonts w:ascii="Arial" w:hAnsi="Arial" w:cs="Arial"/>
                <w:noProof/>
                <w:webHidden/>
                <w:sz w:val="24"/>
                <w:szCs w:val="24"/>
              </w:rPr>
            </w:r>
            <w:r w:rsidRPr="00FC6B25">
              <w:rPr>
                <w:rFonts w:ascii="Arial" w:hAnsi="Arial" w:cs="Arial"/>
                <w:noProof/>
                <w:webHidden/>
                <w:sz w:val="24"/>
                <w:szCs w:val="24"/>
              </w:rPr>
              <w:fldChar w:fldCharType="separate"/>
            </w:r>
            <w:r w:rsidRPr="00FC6B25">
              <w:rPr>
                <w:rFonts w:ascii="Arial" w:hAnsi="Arial" w:cs="Arial"/>
                <w:noProof/>
                <w:webHidden/>
                <w:sz w:val="24"/>
                <w:szCs w:val="24"/>
              </w:rPr>
              <w:t>3</w:t>
            </w:r>
            <w:r w:rsidRPr="00FC6B25">
              <w:rPr>
                <w:rFonts w:ascii="Arial" w:hAnsi="Arial" w:cs="Arial"/>
                <w:noProof/>
                <w:webHidden/>
                <w:sz w:val="24"/>
                <w:szCs w:val="24"/>
              </w:rPr>
              <w:fldChar w:fldCharType="end"/>
            </w:r>
          </w:hyperlink>
        </w:p>
        <w:p w:rsidR="00FC6B25" w:rsidRDefault="00FC6B25" w:rsidP="00FC6B25">
          <w:pPr>
            <w:pStyle w:val="TDC3"/>
            <w:tabs>
              <w:tab w:val="left" w:pos="1320"/>
              <w:tab w:val="right" w:leader="dot" w:pos="8830"/>
            </w:tabs>
            <w:jc w:val="both"/>
            <w:rPr>
              <w:rFonts w:eastAsiaTheme="minorEastAsia"/>
              <w:noProof/>
              <w:lang w:eastAsia="es-MX"/>
            </w:rPr>
          </w:pPr>
          <w:hyperlink w:anchor="_Toc29554096" w:history="1">
            <w:r w:rsidRPr="00FC6B25">
              <w:rPr>
                <w:rStyle w:val="Hipervnculo"/>
                <w:rFonts w:ascii="Arial" w:hAnsi="Arial" w:cs="Arial"/>
                <w:noProof/>
                <w:color w:val="auto"/>
                <w:sz w:val="24"/>
                <w:szCs w:val="24"/>
              </w:rPr>
              <w:t>2.1.1.</w:t>
            </w:r>
            <w:r w:rsidRPr="00FC6B25">
              <w:rPr>
                <w:rFonts w:ascii="Arial" w:eastAsiaTheme="minorEastAsia" w:hAnsi="Arial" w:cs="Arial"/>
                <w:noProof/>
                <w:sz w:val="24"/>
                <w:szCs w:val="24"/>
                <w:lang w:eastAsia="es-MX"/>
              </w:rPr>
              <w:tab/>
            </w:r>
            <w:r w:rsidRPr="00FC6B25">
              <w:rPr>
                <w:rStyle w:val="Hipervnculo"/>
                <w:rFonts w:ascii="Arial" w:hAnsi="Arial" w:cs="Arial"/>
                <w:noProof/>
                <w:color w:val="auto"/>
                <w:sz w:val="24"/>
                <w:szCs w:val="24"/>
              </w:rPr>
              <w:t>SEMANARIO JUDICIAL DE LA FEDERACIÓN</w:t>
            </w:r>
            <w:r w:rsidRPr="00FC6B25">
              <w:rPr>
                <w:rFonts w:ascii="Arial" w:hAnsi="Arial" w:cs="Arial"/>
                <w:noProof/>
                <w:webHidden/>
                <w:sz w:val="24"/>
                <w:szCs w:val="24"/>
              </w:rPr>
              <w:tab/>
            </w:r>
            <w:r w:rsidRPr="00FC6B25">
              <w:rPr>
                <w:rFonts w:ascii="Arial" w:hAnsi="Arial" w:cs="Arial"/>
                <w:noProof/>
                <w:webHidden/>
                <w:sz w:val="24"/>
                <w:szCs w:val="24"/>
              </w:rPr>
              <w:fldChar w:fldCharType="begin"/>
            </w:r>
            <w:r w:rsidRPr="00FC6B25">
              <w:rPr>
                <w:rFonts w:ascii="Arial" w:hAnsi="Arial" w:cs="Arial"/>
                <w:noProof/>
                <w:webHidden/>
                <w:sz w:val="24"/>
                <w:szCs w:val="24"/>
              </w:rPr>
              <w:instrText xml:space="preserve"> PAGEREF _Toc29554096 \h </w:instrText>
            </w:r>
            <w:r w:rsidRPr="00FC6B25">
              <w:rPr>
                <w:rFonts w:ascii="Arial" w:hAnsi="Arial" w:cs="Arial"/>
                <w:noProof/>
                <w:webHidden/>
                <w:sz w:val="24"/>
                <w:szCs w:val="24"/>
              </w:rPr>
            </w:r>
            <w:r w:rsidRPr="00FC6B25">
              <w:rPr>
                <w:rFonts w:ascii="Arial" w:hAnsi="Arial" w:cs="Arial"/>
                <w:noProof/>
                <w:webHidden/>
                <w:sz w:val="24"/>
                <w:szCs w:val="24"/>
              </w:rPr>
              <w:fldChar w:fldCharType="separate"/>
            </w:r>
            <w:r w:rsidRPr="00FC6B25">
              <w:rPr>
                <w:rFonts w:ascii="Arial" w:hAnsi="Arial" w:cs="Arial"/>
                <w:noProof/>
                <w:webHidden/>
                <w:sz w:val="24"/>
                <w:szCs w:val="24"/>
              </w:rPr>
              <w:t>3</w:t>
            </w:r>
            <w:r w:rsidRPr="00FC6B25">
              <w:rPr>
                <w:rFonts w:ascii="Arial" w:hAnsi="Arial" w:cs="Arial"/>
                <w:noProof/>
                <w:webHidden/>
                <w:sz w:val="24"/>
                <w:szCs w:val="24"/>
              </w:rPr>
              <w:fldChar w:fldCharType="end"/>
            </w:r>
          </w:hyperlink>
        </w:p>
        <w:p w:rsidR="00FC6B25" w:rsidRDefault="00FC6B25">
          <w:r>
            <w:rPr>
              <w:b/>
              <w:bCs/>
            </w:rPr>
            <w:fldChar w:fldCharType="end"/>
          </w:r>
        </w:p>
      </w:sdtContent>
    </w:sdt>
    <w:p w:rsidR="00FC6B25" w:rsidRDefault="00FC6B25">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717A73" w:rsidRPr="00841FA6" w:rsidRDefault="00717A73" w:rsidP="00841FA6">
      <w:pPr>
        <w:pStyle w:val="Ttulo1"/>
        <w:numPr>
          <w:ilvl w:val="0"/>
          <w:numId w:val="7"/>
        </w:numPr>
        <w:jc w:val="center"/>
        <w:rPr>
          <w:rFonts w:ascii="Arial" w:hAnsi="Arial" w:cs="Arial"/>
          <w:color w:val="B35E06" w:themeColor="accent1" w:themeShade="BF"/>
          <w:sz w:val="36"/>
          <w:szCs w:val="36"/>
        </w:rPr>
      </w:pPr>
      <w:bookmarkStart w:id="0" w:name="_Toc29554092"/>
      <w:r w:rsidRPr="00841FA6">
        <w:rPr>
          <w:rFonts w:ascii="Arial" w:hAnsi="Arial" w:cs="Arial"/>
          <w:color w:val="B35E06" w:themeColor="accent1" w:themeShade="BF"/>
          <w:sz w:val="36"/>
          <w:szCs w:val="36"/>
        </w:rPr>
        <w:lastRenderedPageBreak/>
        <w:t>TESIS AISLADA EN MATERIA ADMINISTRATIVA</w:t>
      </w:r>
      <w:bookmarkEnd w:id="0"/>
    </w:p>
    <w:p w:rsidR="00717A73" w:rsidRDefault="00717A73" w:rsidP="00425AD7">
      <w:pPr>
        <w:spacing w:after="0" w:line="240" w:lineRule="auto"/>
        <w:jc w:val="both"/>
        <w:rPr>
          <w:rFonts w:ascii="Arial" w:hAnsi="Arial" w:cs="Arial"/>
        </w:rPr>
      </w:pPr>
    </w:p>
    <w:p w:rsidR="00B06EEC" w:rsidRPr="00425AD7" w:rsidRDefault="00841FA6" w:rsidP="00425AD7">
      <w:pPr>
        <w:spacing w:after="0" w:line="240" w:lineRule="auto"/>
        <w:jc w:val="both"/>
        <w:rPr>
          <w:rFonts w:ascii="Arial" w:hAnsi="Arial" w:cs="Arial"/>
        </w:rPr>
      </w:pPr>
      <w:r>
        <w:rPr>
          <w:rFonts w:ascii="Arial" w:hAnsi="Arial" w:cs="Arial"/>
        </w:rPr>
        <w:t xml:space="preserve">1. </w:t>
      </w:r>
      <w:r w:rsidR="00B06EEC" w:rsidRPr="00425AD7">
        <w:rPr>
          <w:rFonts w:ascii="Arial" w:hAnsi="Arial" w:cs="Arial"/>
        </w:rPr>
        <w:t xml:space="preserve">Época: Décima Época </w:t>
      </w:r>
    </w:p>
    <w:p w:rsidR="00B06EEC" w:rsidRPr="00425AD7" w:rsidRDefault="00B06EEC" w:rsidP="00425AD7">
      <w:pPr>
        <w:spacing w:after="0" w:line="240" w:lineRule="auto"/>
        <w:jc w:val="both"/>
        <w:rPr>
          <w:rFonts w:ascii="Arial" w:hAnsi="Arial" w:cs="Arial"/>
        </w:rPr>
      </w:pPr>
      <w:r w:rsidRPr="00425AD7">
        <w:rPr>
          <w:rFonts w:ascii="Arial" w:hAnsi="Arial" w:cs="Arial"/>
        </w:rPr>
        <w:t xml:space="preserve">Registro: 2021352 </w:t>
      </w:r>
    </w:p>
    <w:p w:rsidR="00B06EEC" w:rsidRPr="00425AD7" w:rsidRDefault="00B06EEC" w:rsidP="00425AD7">
      <w:pPr>
        <w:spacing w:after="0" w:line="240" w:lineRule="auto"/>
        <w:jc w:val="both"/>
        <w:rPr>
          <w:rFonts w:ascii="Arial" w:hAnsi="Arial" w:cs="Arial"/>
        </w:rPr>
      </w:pPr>
      <w:r w:rsidRPr="00425AD7">
        <w:rPr>
          <w:rFonts w:ascii="Arial" w:hAnsi="Arial" w:cs="Arial"/>
        </w:rPr>
        <w:t xml:space="preserve">Instancia: Segunda Sala </w:t>
      </w:r>
    </w:p>
    <w:p w:rsidR="00B06EEC" w:rsidRPr="00425AD7" w:rsidRDefault="00B06EEC" w:rsidP="00425AD7">
      <w:pPr>
        <w:spacing w:after="0" w:line="240" w:lineRule="auto"/>
        <w:jc w:val="both"/>
        <w:rPr>
          <w:rFonts w:ascii="Arial" w:hAnsi="Arial" w:cs="Arial"/>
        </w:rPr>
      </w:pPr>
      <w:r w:rsidRPr="00425AD7">
        <w:rPr>
          <w:rFonts w:ascii="Arial" w:hAnsi="Arial" w:cs="Arial"/>
        </w:rPr>
        <w:t xml:space="preserve">Tipo de Tesis: Aislada </w:t>
      </w:r>
    </w:p>
    <w:p w:rsidR="00B06EEC" w:rsidRPr="00425AD7" w:rsidRDefault="00B06EEC" w:rsidP="00425AD7">
      <w:pPr>
        <w:spacing w:after="0" w:line="240" w:lineRule="auto"/>
        <w:jc w:val="both"/>
        <w:rPr>
          <w:rFonts w:ascii="Arial" w:hAnsi="Arial" w:cs="Arial"/>
        </w:rPr>
      </w:pPr>
      <w:r w:rsidRPr="00425AD7">
        <w:rPr>
          <w:rFonts w:ascii="Arial" w:hAnsi="Arial" w:cs="Arial"/>
        </w:rPr>
        <w:t xml:space="preserve">Fuente: Semanario Judicial de la Federación </w:t>
      </w:r>
    </w:p>
    <w:p w:rsidR="00B06EEC" w:rsidRPr="00425AD7" w:rsidRDefault="00B06EEC" w:rsidP="00425AD7">
      <w:pPr>
        <w:spacing w:after="0" w:line="240" w:lineRule="auto"/>
        <w:jc w:val="both"/>
        <w:rPr>
          <w:rFonts w:ascii="Arial" w:hAnsi="Arial" w:cs="Arial"/>
        </w:rPr>
      </w:pPr>
      <w:r w:rsidRPr="00425AD7">
        <w:rPr>
          <w:rFonts w:ascii="Arial" w:hAnsi="Arial" w:cs="Arial"/>
        </w:rPr>
        <w:t xml:space="preserve">Publicación: viernes 03 de enero de 2020 10:04 h </w:t>
      </w:r>
    </w:p>
    <w:p w:rsidR="00B06EEC" w:rsidRPr="00425AD7" w:rsidRDefault="00B06EEC" w:rsidP="00425AD7">
      <w:pPr>
        <w:spacing w:after="0" w:line="240" w:lineRule="auto"/>
        <w:jc w:val="both"/>
        <w:rPr>
          <w:rFonts w:ascii="Arial" w:hAnsi="Arial" w:cs="Arial"/>
        </w:rPr>
      </w:pPr>
      <w:r w:rsidRPr="00425AD7">
        <w:rPr>
          <w:rFonts w:ascii="Arial" w:hAnsi="Arial" w:cs="Arial"/>
        </w:rPr>
        <w:t xml:space="preserve">Materia(s): (Constitucional) </w:t>
      </w:r>
    </w:p>
    <w:p w:rsidR="00B06EEC" w:rsidRPr="00425AD7" w:rsidRDefault="00B06EEC" w:rsidP="00425AD7">
      <w:pPr>
        <w:spacing w:after="0" w:line="240" w:lineRule="auto"/>
        <w:jc w:val="both"/>
        <w:rPr>
          <w:rFonts w:ascii="Arial" w:hAnsi="Arial" w:cs="Arial"/>
        </w:rPr>
      </w:pPr>
      <w:r w:rsidRPr="00425AD7">
        <w:rPr>
          <w:rFonts w:ascii="Arial" w:hAnsi="Arial" w:cs="Arial"/>
        </w:rPr>
        <w:t xml:space="preserve">Tesis: 2a. LXXVIII/2019 (10a.) </w:t>
      </w:r>
    </w:p>
    <w:p w:rsidR="00B06EEC" w:rsidRPr="00425AD7" w:rsidRDefault="00B06EEC" w:rsidP="00425AD7">
      <w:pPr>
        <w:spacing w:after="0" w:line="240" w:lineRule="auto"/>
        <w:jc w:val="both"/>
        <w:rPr>
          <w:rFonts w:ascii="Arial" w:hAnsi="Arial" w:cs="Arial"/>
        </w:rPr>
      </w:pPr>
    </w:p>
    <w:p w:rsidR="00B06EEC" w:rsidRPr="00841FA6" w:rsidRDefault="00B06EEC" w:rsidP="00841FA6">
      <w:pPr>
        <w:pStyle w:val="Ttulo2"/>
        <w:jc w:val="both"/>
        <w:rPr>
          <w:rFonts w:ascii="Arial" w:hAnsi="Arial" w:cs="Arial"/>
          <w:color w:val="B35E06" w:themeColor="accent1" w:themeShade="BF"/>
          <w:sz w:val="26"/>
          <w:szCs w:val="26"/>
        </w:rPr>
      </w:pPr>
      <w:bookmarkStart w:id="1" w:name="_Toc29554093"/>
      <w:r w:rsidRPr="00841FA6">
        <w:rPr>
          <w:rFonts w:ascii="Arial" w:hAnsi="Arial" w:cs="Arial"/>
          <w:color w:val="B35E06" w:themeColor="accent1" w:themeShade="BF"/>
          <w:sz w:val="26"/>
          <w:szCs w:val="26"/>
        </w:rPr>
        <w:t>RESPONSABILIDADES ADMINISTRATIVAS DE LOS SERVIDORES PÚBLICOS. EL ARTÍCULO 37, SEXTO PÁRRAFO, DE LA LEY FEDERAL RELATIVA (ABROGADA), NO VIOLA EL PRINCIPIO DE PROPORCIONALIDAD EN LA IMPOSICIÓN DE LAS SANCIONES.</w:t>
      </w:r>
      <w:r w:rsidR="00841FA6">
        <w:rPr>
          <w:rStyle w:val="Refdenotaalpie"/>
          <w:rFonts w:ascii="Arial" w:hAnsi="Arial" w:cs="Arial"/>
          <w:color w:val="B35E06" w:themeColor="accent1" w:themeShade="BF"/>
          <w:sz w:val="26"/>
          <w:szCs w:val="26"/>
        </w:rPr>
        <w:footnoteReference w:id="1"/>
      </w:r>
      <w:bookmarkEnd w:id="1"/>
    </w:p>
    <w:p w:rsidR="00B06EEC" w:rsidRPr="00425AD7" w:rsidRDefault="00B06EEC" w:rsidP="00425AD7">
      <w:pPr>
        <w:spacing w:after="0" w:line="240" w:lineRule="auto"/>
        <w:jc w:val="both"/>
        <w:rPr>
          <w:rFonts w:ascii="Arial" w:hAnsi="Arial" w:cs="Arial"/>
        </w:rPr>
      </w:pPr>
    </w:p>
    <w:p w:rsidR="00B06EEC" w:rsidRPr="00425AD7" w:rsidRDefault="00B06EEC" w:rsidP="00425AD7">
      <w:pPr>
        <w:spacing w:after="0" w:line="240" w:lineRule="auto"/>
        <w:jc w:val="both"/>
        <w:rPr>
          <w:rFonts w:ascii="Arial" w:hAnsi="Arial" w:cs="Arial"/>
        </w:rPr>
      </w:pPr>
      <w:r w:rsidRPr="00425AD7">
        <w:rPr>
          <w:rFonts w:ascii="Arial" w:hAnsi="Arial" w:cs="Arial"/>
        </w:rPr>
        <w:t xml:space="preserve">La sanción disciplinaria prevista por el legislador en el artículo 37 de la Ley Federal de Responsabilidades Administrativas de los Servidores Públicos (abrogada), consistente en la inhabilitación de seis meses a un año, al servidor público que omita presentar sin causa justificada, dentro del plazo de sesenta días naturales siguientes a la conclusión del encargo, la declaración relativa, se sustenta en una relación razonable entre la gravedad de la falta y la sanción a </w:t>
      </w:r>
      <w:proofErr w:type="gramStart"/>
      <w:r w:rsidRPr="00425AD7">
        <w:rPr>
          <w:rFonts w:ascii="Arial" w:hAnsi="Arial" w:cs="Arial"/>
        </w:rPr>
        <w:t>aplicar</w:t>
      </w:r>
      <w:proofErr w:type="gramEnd"/>
      <w:r w:rsidRPr="00425AD7">
        <w:rPr>
          <w:rFonts w:ascii="Arial" w:hAnsi="Arial" w:cs="Arial"/>
        </w:rPr>
        <w:t>. Ello es así, porque el artículo 14 de la citada legislación establece los parámetros que se deben tomar en cuenta para imponer la sanción que en su caso corresponda y el diverso 21 del mismo ordenamiento legal fija el procedimiento a seguir para tal efecto; por ello, se considera que al existir los elementos necesarios para sancionar la conducta correspondiente, el artículo 37, sexto párrafo, de la ley mencionada no viola el principio de proporcionalidad en la imposición de las sanciones, contenido en el artículo 113 de la Constitución Política de los Estados Unidos Mexicanos, en su texto anterior a la reforma publicada en el Diario Oficial de la Federación el 27 de mayo de 2015.</w:t>
      </w:r>
    </w:p>
    <w:p w:rsidR="00B06EEC" w:rsidRPr="00425AD7" w:rsidRDefault="00B06EEC" w:rsidP="00425AD7">
      <w:pPr>
        <w:spacing w:after="0" w:line="240" w:lineRule="auto"/>
        <w:jc w:val="both"/>
        <w:rPr>
          <w:rFonts w:ascii="Arial" w:hAnsi="Arial" w:cs="Arial"/>
        </w:rPr>
      </w:pPr>
    </w:p>
    <w:p w:rsidR="00B06EEC" w:rsidRPr="00425AD7" w:rsidRDefault="00B06EEC" w:rsidP="00425AD7">
      <w:pPr>
        <w:spacing w:after="0" w:line="240" w:lineRule="auto"/>
        <w:jc w:val="both"/>
        <w:rPr>
          <w:rFonts w:ascii="Arial" w:hAnsi="Arial" w:cs="Arial"/>
        </w:rPr>
      </w:pPr>
      <w:r w:rsidRPr="00425AD7">
        <w:rPr>
          <w:rFonts w:ascii="Arial" w:hAnsi="Arial" w:cs="Arial"/>
        </w:rPr>
        <w:t>SEGUNDA SALA</w:t>
      </w:r>
    </w:p>
    <w:p w:rsidR="00B06EEC" w:rsidRPr="00425AD7" w:rsidRDefault="00B06EEC" w:rsidP="00425AD7">
      <w:pPr>
        <w:spacing w:after="0" w:line="240" w:lineRule="auto"/>
        <w:jc w:val="both"/>
        <w:rPr>
          <w:rFonts w:ascii="Arial" w:hAnsi="Arial" w:cs="Arial"/>
        </w:rPr>
      </w:pPr>
    </w:p>
    <w:p w:rsidR="00B06EEC" w:rsidRPr="00425AD7" w:rsidRDefault="00B06EEC" w:rsidP="00425AD7">
      <w:pPr>
        <w:spacing w:after="0" w:line="240" w:lineRule="auto"/>
        <w:jc w:val="both"/>
        <w:rPr>
          <w:rFonts w:ascii="Arial" w:hAnsi="Arial" w:cs="Arial"/>
        </w:rPr>
      </w:pPr>
      <w:r w:rsidRPr="00425AD7">
        <w:rPr>
          <w:rFonts w:ascii="Arial" w:hAnsi="Arial" w:cs="Arial"/>
        </w:rPr>
        <w:lastRenderedPageBreak/>
        <w:t xml:space="preserve">Amparo directo en revisión 1663/2019. Josefina América López Pérez. 9 de octubre de 2019. Cuatro votos de los Ministros Alberto Pérez </w:t>
      </w:r>
      <w:proofErr w:type="spellStart"/>
      <w:r w:rsidRPr="00425AD7">
        <w:rPr>
          <w:rFonts w:ascii="Arial" w:hAnsi="Arial" w:cs="Arial"/>
        </w:rPr>
        <w:t>Dayán</w:t>
      </w:r>
      <w:proofErr w:type="spellEnd"/>
      <w:r w:rsidRPr="00425AD7">
        <w:rPr>
          <w:rFonts w:ascii="Arial" w:hAnsi="Arial" w:cs="Arial"/>
        </w:rPr>
        <w:t xml:space="preserve">, José Fernando Franco González Salas, </w:t>
      </w:r>
      <w:proofErr w:type="spellStart"/>
      <w:r w:rsidRPr="00425AD7">
        <w:rPr>
          <w:rFonts w:ascii="Arial" w:hAnsi="Arial" w:cs="Arial"/>
        </w:rPr>
        <w:t>Yasmín</w:t>
      </w:r>
      <w:proofErr w:type="spellEnd"/>
      <w:r w:rsidRPr="00425AD7">
        <w:rPr>
          <w:rFonts w:ascii="Arial" w:hAnsi="Arial" w:cs="Arial"/>
        </w:rPr>
        <w:t xml:space="preserve"> Esquivel </w:t>
      </w:r>
      <w:proofErr w:type="spellStart"/>
      <w:r w:rsidRPr="00425AD7">
        <w:rPr>
          <w:rFonts w:ascii="Arial" w:hAnsi="Arial" w:cs="Arial"/>
        </w:rPr>
        <w:t>Mossa</w:t>
      </w:r>
      <w:proofErr w:type="spellEnd"/>
      <w:r w:rsidRPr="00425AD7">
        <w:rPr>
          <w:rFonts w:ascii="Arial" w:hAnsi="Arial" w:cs="Arial"/>
        </w:rPr>
        <w:t xml:space="preserve"> y Javier </w:t>
      </w:r>
      <w:proofErr w:type="spellStart"/>
      <w:r w:rsidRPr="00425AD7">
        <w:rPr>
          <w:rFonts w:ascii="Arial" w:hAnsi="Arial" w:cs="Arial"/>
        </w:rPr>
        <w:t>Laynez</w:t>
      </w:r>
      <w:proofErr w:type="spellEnd"/>
      <w:r w:rsidRPr="00425AD7">
        <w:rPr>
          <w:rFonts w:ascii="Arial" w:hAnsi="Arial" w:cs="Arial"/>
        </w:rPr>
        <w:t xml:space="preserve"> </w:t>
      </w:r>
      <w:proofErr w:type="spellStart"/>
      <w:r w:rsidRPr="00425AD7">
        <w:rPr>
          <w:rFonts w:ascii="Arial" w:hAnsi="Arial" w:cs="Arial"/>
        </w:rPr>
        <w:t>Potisek</w:t>
      </w:r>
      <w:proofErr w:type="spellEnd"/>
      <w:r w:rsidRPr="00425AD7">
        <w:rPr>
          <w:rFonts w:ascii="Arial" w:hAnsi="Arial" w:cs="Arial"/>
        </w:rPr>
        <w:t xml:space="preserve">. Ponente: </w:t>
      </w:r>
      <w:proofErr w:type="spellStart"/>
      <w:r w:rsidRPr="00425AD7">
        <w:rPr>
          <w:rFonts w:ascii="Arial" w:hAnsi="Arial" w:cs="Arial"/>
        </w:rPr>
        <w:t>Yasmín</w:t>
      </w:r>
      <w:proofErr w:type="spellEnd"/>
      <w:r w:rsidRPr="00425AD7">
        <w:rPr>
          <w:rFonts w:ascii="Arial" w:hAnsi="Arial" w:cs="Arial"/>
        </w:rPr>
        <w:t xml:space="preserve"> Esquivel </w:t>
      </w:r>
      <w:proofErr w:type="spellStart"/>
      <w:r w:rsidRPr="00425AD7">
        <w:rPr>
          <w:rFonts w:ascii="Arial" w:hAnsi="Arial" w:cs="Arial"/>
        </w:rPr>
        <w:t>Mossa</w:t>
      </w:r>
      <w:proofErr w:type="spellEnd"/>
      <w:r w:rsidRPr="00425AD7">
        <w:rPr>
          <w:rFonts w:ascii="Arial" w:hAnsi="Arial" w:cs="Arial"/>
        </w:rPr>
        <w:t>. Secretaria: Zara Gabriela Martínez Peralta.</w:t>
      </w:r>
    </w:p>
    <w:p w:rsidR="00584C98" w:rsidRPr="00B45A4E" w:rsidRDefault="00584C98" w:rsidP="00584C98">
      <w:pPr>
        <w:pStyle w:val="Ttulo1"/>
        <w:numPr>
          <w:ilvl w:val="0"/>
          <w:numId w:val="7"/>
        </w:numPr>
        <w:spacing w:line="360" w:lineRule="auto"/>
        <w:jc w:val="center"/>
        <w:rPr>
          <w:rFonts w:ascii="Arial" w:hAnsi="Arial" w:cs="Arial"/>
          <w:color w:val="B35E06" w:themeColor="accent1" w:themeShade="BF"/>
          <w:sz w:val="36"/>
          <w:szCs w:val="36"/>
        </w:rPr>
      </w:pPr>
      <w:bookmarkStart w:id="2" w:name="_Toc22652857"/>
      <w:bookmarkStart w:id="3" w:name="_Toc5371743"/>
      <w:bookmarkStart w:id="4" w:name="_Toc5263202"/>
      <w:bookmarkStart w:id="5" w:name="_Toc5180179"/>
      <w:bookmarkStart w:id="6" w:name="_Toc1380861"/>
      <w:bookmarkStart w:id="7" w:name="_Toc779016"/>
      <w:bookmarkStart w:id="8" w:name="_Toc536439466"/>
      <w:bookmarkStart w:id="9" w:name="_Toc535924787"/>
      <w:bookmarkStart w:id="10" w:name="_Toc338652"/>
      <w:bookmarkStart w:id="11" w:name="_Toc1379638"/>
      <w:bookmarkStart w:id="12" w:name="_Toc2071030"/>
      <w:bookmarkStart w:id="13" w:name="_Toc11316582"/>
      <w:bookmarkStart w:id="14" w:name="_Toc13479248"/>
      <w:bookmarkStart w:id="15" w:name="_Toc13479882"/>
      <w:bookmarkStart w:id="16" w:name="_Toc13480931"/>
      <w:bookmarkStart w:id="17" w:name="_Toc15894289"/>
      <w:bookmarkStart w:id="18" w:name="_Toc15988715"/>
      <w:bookmarkStart w:id="19" w:name="_Toc16507517"/>
      <w:bookmarkStart w:id="20" w:name="_Toc21951268"/>
      <w:bookmarkStart w:id="21" w:name="_Toc21956617"/>
      <w:bookmarkStart w:id="22" w:name="_Toc21957333"/>
      <w:bookmarkStart w:id="23" w:name="_Toc22303690"/>
      <w:bookmarkStart w:id="24" w:name="_Toc22646197"/>
      <w:bookmarkStart w:id="25" w:name="_Toc22653817"/>
      <w:bookmarkStart w:id="26" w:name="_Toc22732957"/>
      <w:bookmarkStart w:id="27" w:name="_Toc23170492"/>
      <w:bookmarkStart w:id="28" w:name="_Toc23171536"/>
      <w:bookmarkStart w:id="29" w:name="_Toc29554094"/>
      <w:r w:rsidRPr="00B45A4E">
        <w:rPr>
          <w:rFonts w:ascii="Arial" w:hAnsi="Arial" w:cs="Arial"/>
          <w:color w:val="B35E06" w:themeColor="accent1" w:themeShade="BF"/>
          <w:sz w:val="36"/>
          <w:szCs w:val="36"/>
        </w:rPr>
        <w:t>FUENTES CONSULTADAS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584C98" w:rsidRDefault="00584C98" w:rsidP="00584C98">
      <w:pPr>
        <w:numPr>
          <w:ilvl w:val="0"/>
          <w:numId w:val="6"/>
        </w:numPr>
        <w:spacing w:after="0" w:line="360" w:lineRule="auto"/>
        <w:jc w:val="center"/>
        <w:rPr>
          <w:rFonts w:ascii="Arial" w:hAnsi="Arial" w:cs="Arial"/>
          <w:b/>
          <w:bCs/>
          <w:vanish/>
          <w:color w:val="B35E06" w:themeColor="accent1" w:themeShade="BF"/>
          <w:szCs w:val="24"/>
          <w:lang w:val="es-MX"/>
        </w:rPr>
      </w:pPr>
      <w:bookmarkStart w:id="30" w:name="_Toc536437384"/>
      <w:bookmarkStart w:id="31" w:name="_Toc536437577"/>
      <w:bookmarkStart w:id="32" w:name="_Toc536439344"/>
      <w:bookmarkStart w:id="33" w:name="_Toc536439427"/>
      <w:bookmarkStart w:id="34" w:name="_Toc536439467"/>
      <w:bookmarkStart w:id="35" w:name="_Toc338653"/>
      <w:bookmarkStart w:id="36" w:name="_Toc778876"/>
      <w:bookmarkStart w:id="37" w:name="_Toc779017"/>
      <w:bookmarkStart w:id="38" w:name="_Toc1379639"/>
      <w:bookmarkStart w:id="39" w:name="_Toc1380862"/>
      <w:bookmarkStart w:id="40" w:name="_Toc2071031"/>
      <w:bookmarkStart w:id="41" w:name="_Toc5180102"/>
      <w:bookmarkStart w:id="42" w:name="_Toc5180180"/>
      <w:bookmarkStart w:id="43" w:name="_Toc5262815"/>
      <w:bookmarkStart w:id="44" w:name="_Toc5263076"/>
      <w:bookmarkStart w:id="45" w:name="_Toc5263203"/>
      <w:bookmarkStart w:id="46" w:name="_Toc5263841"/>
      <w:bookmarkStart w:id="47" w:name="_Toc5263889"/>
      <w:bookmarkStart w:id="48" w:name="_Toc5263941"/>
      <w:bookmarkStart w:id="49" w:name="_Toc5273346"/>
      <w:bookmarkStart w:id="50" w:name="_Toc5277921"/>
      <w:bookmarkStart w:id="51" w:name="_Toc5371729"/>
      <w:bookmarkStart w:id="52" w:name="_Toc5371744"/>
      <w:bookmarkStart w:id="53" w:name="_Toc53643946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584C98" w:rsidRDefault="00584C98" w:rsidP="00584C98">
      <w:pPr>
        <w:numPr>
          <w:ilvl w:val="0"/>
          <w:numId w:val="6"/>
        </w:numPr>
        <w:spacing w:after="0" w:line="360" w:lineRule="auto"/>
        <w:jc w:val="center"/>
        <w:rPr>
          <w:rFonts w:ascii="Arial" w:hAnsi="Arial" w:cs="Arial"/>
          <w:b/>
          <w:bCs/>
          <w:vanish/>
          <w:color w:val="B35E06" w:themeColor="accent1" w:themeShade="BF"/>
          <w:szCs w:val="24"/>
          <w:lang w:val="es-MX"/>
        </w:rPr>
      </w:pPr>
      <w:bookmarkStart w:id="54" w:name="_Toc338654"/>
      <w:bookmarkStart w:id="55" w:name="_Toc778877"/>
      <w:bookmarkStart w:id="56" w:name="_Toc779018"/>
      <w:bookmarkStart w:id="57" w:name="_Toc1379640"/>
      <w:bookmarkStart w:id="58" w:name="_Toc1380863"/>
      <w:bookmarkStart w:id="59" w:name="_Toc2071032"/>
      <w:bookmarkStart w:id="60" w:name="_Toc5180103"/>
      <w:bookmarkStart w:id="61" w:name="_Toc5180181"/>
      <w:bookmarkStart w:id="62" w:name="_Toc5262816"/>
      <w:bookmarkStart w:id="63" w:name="_Toc5263077"/>
      <w:bookmarkStart w:id="64" w:name="_Toc5263204"/>
      <w:bookmarkStart w:id="65" w:name="_Toc5263842"/>
      <w:bookmarkStart w:id="66" w:name="_Toc5263890"/>
      <w:bookmarkStart w:id="67" w:name="_Toc5263942"/>
      <w:bookmarkStart w:id="68" w:name="_Toc5273347"/>
      <w:bookmarkStart w:id="69" w:name="_Toc5277922"/>
      <w:bookmarkStart w:id="70" w:name="_Toc5371730"/>
      <w:bookmarkStart w:id="71" w:name="_Toc537174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584C98" w:rsidRDefault="00584C98" w:rsidP="00584C98">
      <w:pPr>
        <w:pStyle w:val="Ttulo2"/>
        <w:numPr>
          <w:ilvl w:val="1"/>
          <w:numId w:val="7"/>
        </w:numPr>
        <w:spacing w:line="360" w:lineRule="auto"/>
        <w:jc w:val="center"/>
        <w:rPr>
          <w:rFonts w:ascii="Arial" w:hAnsi="Arial" w:cs="Arial"/>
          <w:vanish/>
          <w:color w:val="B35E06" w:themeColor="accent1" w:themeShade="BF"/>
        </w:rPr>
      </w:pPr>
      <w:bookmarkStart w:id="72" w:name="_Toc22652858"/>
      <w:bookmarkStart w:id="73" w:name="_Toc5371746"/>
      <w:bookmarkStart w:id="74" w:name="_Toc5263205"/>
      <w:bookmarkStart w:id="75" w:name="_Toc5180182"/>
      <w:bookmarkStart w:id="76" w:name="_Toc1380864"/>
      <w:bookmarkStart w:id="77" w:name="_Toc779019"/>
      <w:bookmarkStart w:id="78" w:name="_Toc338655"/>
      <w:bookmarkStart w:id="79" w:name="_Toc1379641"/>
      <w:bookmarkStart w:id="80" w:name="_Toc2071033"/>
      <w:bookmarkStart w:id="81" w:name="_Toc11316583"/>
      <w:bookmarkStart w:id="82" w:name="_Toc13479249"/>
      <w:bookmarkStart w:id="83" w:name="_Toc13479883"/>
      <w:bookmarkStart w:id="84" w:name="_Toc13480932"/>
      <w:bookmarkStart w:id="85" w:name="_Toc15894290"/>
      <w:bookmarkStart w:id="86" w:name="_Toc15988716"/>
      <w:bookmarkStart w:id="87" w:name="_Toc16507518"/>
      <w:bookmarkStart w:id="88" w:name="_Toc21951269"/>
      <w:bookmarkStart w:id="89" w:name="_Toc21956618"/>
      <w:bookmarkStart w:id="90" w:name="_Toc21957334"/>
      <w:bookmarkStart w:id="91" w:name="_Toc22303691"/>
      <w:bookmarkStart w:id="92" w:name="_Toc22646198"/>
      <w:bookmarkStart w:id="93" w:name="_Toc22653818"/>
      <w:bookmarkStart w:id="94" w:name="_Toc22732958"/>
      <w:bookmarkStart w:id="95" w:name="_Toc23170493"/>
      <w:bookmarkStart w:id="96" w:name="_Toc23171537"/>
      <w:bookmarkStart w:id="97" w:name="_Toc29554095"/>
      <w:proofErr w:type="spellStart"/>
      <w:r>
        <w:rPr>
          <w:rFonts w:ascii="Arial" w:hAnsi="Arial" w:cs="Arial"/>
          <w:color w:val="B35E06" w:themeColor="accent1" w:themeShade="BF"/>
        </w:rPr>
        <w:t>CIBEROGRÁFICA</w:t>
      </w:r>
      <w:proofErr w:type="spellEnd"/>
      <w:r>
        <w:rPr>
          <w:rFonts w:ascii="Arial" w:hAnsi="Arial" w:cs="Arial"/>
          <w:color w:val="B35E06" w:themeColor="accent1" w:themeShade="BF"/>
        </w:rPr>
        <w:t>:</w:t>
      </w:r>
      <w:bookmarkStart w:id="98" w:name="_Toc524446387"/>
      <w:bookmarkStart w:id="99" w:name="_Toc524519068"/>
      <w:bookmarkStart w:id="100" w:name="_Toc524519163"/>
      <w:bookmarkStart w:id="101" w:name="_Toc524446390"/>
      <w:bookmarkStart w:id="102" w:name="_Toc524519071"/>
      <w:bookmarkStart w:id="103" w:name="_Toc524519166"/>
      <w:bookmarkEnd w:id="5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584C98" w:rsidRDefault="00584C98" w:rsidP="00584C98">
      <w:pPr>
        <w:spacing w:after="0" w:line="360" w:lineRule="auto"/>
        <w:jc w:val="center"/>
        <w:rPr>
          <w:rFonts w:ascii="Arial" w:hAnsi="Arial" w:cs="Arial"/>
          <w:color w:val="B35E06" w:themeColor="accent1" w:themeShade="BF"/>
          <w:szCs w:val="24"/>
        </w:rPr>
      </w:pPr>
      <w:bookmarkStart w:id="104" w:name="_Toc524947297"/>
      <w:bookmarkStart w:id="105" w:name="_Toc525683586"/>
      <w:bookmarkStart w:id="106" w:name="_Toc525686134"/>
      <w:bookmarkStart w:id="107" w:name="_Toc525808260"/>
      <w:bookmarkStart w:id="108" w:name="_Toc525808291"/>
      <w:bookmarkStart w:id="109" w:name="_Toc525808454"/>
      <w:bookmarkStart w:id="110" w:name="_Toc524947298"/>
      <w:bookmarkStart w:id="111" w:name="_Toc525683587"/>
      <w:bookmarkStart w:id="112" w:name="_Toc525686135"/>
      <w:bookmarkStart w:id="113" w:name="_Toc525808261"/>
      <w:bookmarkStart w:id="114" w:name="_Toc525808292"/>
      <w:bookmarkStart w:id="115" w:name="_Toc525808455"/>
      <w:bookmarkStart w:id="116" w:name="_Toc524947299"/>
      <w:bookmarkStart w:id="117" w:name="_Toc525683588"/>
      <w:bookmarkStart w:id="118" w:name="_Toc525686136"/>
      <w:bookmarkStart w:id="119" w:name="_Toc525808262"/>
      <w:bookmarkStart w:id="120" w:name="_Toc525808293"/>
      <w:bookmarkStart w:id="121" w:name="_Toc525808456"/>
      <w:bookmarkStart w:id="122" w:name="_Toc524947300"/>
      <w:bookmarkStart w:id="123" w:name="_Toc525683589"/>
      <w:bookmarkStart w:id="124" w:name="_Toc525808294"/>
      <w:bookmarkStart w:id="125" w:name="_Toc525808457"/>
      <w:bookmarkStart w:id="126" w:name="_Toc530503784"/>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584C98" w:rsidRDefault="00584C98" w:rsidP="00584C98">
      <w:pPr>
        <w:pStyle w:val="Ttulo3"/>
        <w:numPr>
          <w:ilvl w:val="2"/>
          <w:numId w:val="7"/>
        </w:numPr>
        <w:jc w:val="center"/>
        <w:rPr>
          <w:rFonts w:ascii="Arial" w:hAnsi="Arial" w:cs="Arial"/>
          <w:b w:val="0"/>
          <w:color w:val="B35E06" w:themeColor="accent1" w:themeShade="BF"/>
        </w:rPr>
      </w:pPr>
      <w:bookmarkStart w:id="127" w:name="_Toc22652859"/>
      <w:bookmarkStart w:id="128" w:name="_Toc5371747"/>
      <w:bookmarkStart w:id="129" w:name="_Toc5263206"/>
      <w:bookmarkStart w:id="130" w:name="_Toc5180183"/>
      <w:bookmarkStart w:id="131" w:name="_Toc1380865"/>
      <w:bookmarkStart w:id="132" w:name="_Toc779020"/>
      <w:bookmarkStart w:id="133" w:name="_Toc536439469"/>
      <w:bookmarkStart w:id="134" w:name="_Toc338656"/>
      <w:bookmarkStart w:id="135" w:name="_Toc1379642"/>
      <w:bookmarkStart w:id="136" w:name="_Toc2071034"/>
      <w:bookmarkStart w:id="137" w:name="_Toc11316584"/>
      <w:bookmarkStart w:id="138" w:name="_Toc13479250"/>
      <w:bookmarkStart w:id="139" w:name="_Toc13479884"/>
      <w:bookmarkStart w:id="140" w:name="_Toc13480933"/>
      <w:bookmarkStart w:id="141" w:name="_Toc15894291"/>
      <w:bookmarkStart w:id="142" w:name="_Toc15988717"/>
      <w:bookmarkStart w:id="143" w:name="_Toc16507519"/>
      <w:bookmarkStart w:id="144" w:name="_Toc21951270"/>
      <w:bookmarkStart w:id="145" w:name="_Toc21956619"/>
      <w:bookmarkStart w:id="146" w:name="_Toc21957335"/>
      <w:bookmarkStart w:id="147" w:name="_Toc22303692"/>
      <w:bookmarkStart w:id="148" w:name="_Toc22646199"/>
      <w:bookmarkStart w:id="149" w:name="_Toc22653819"/>
      <w:bookmarkStart w:id="150" w:name="_Toc22732959"/>
      <w:bookmarkStart w:id="151" w:name="_Toc23170494"/>
      <w:bookmarkStart w:id="152" w:name="_Toc23171538"/>
      <w:bookmarkStart w:id="153" w:name="_Toc29554096"/>
      <w:r>
        <w:rPr>
          <w:rFonts w:ascii="Arial" w:hAnsi="Arial" w:cs="Arial"/>
          <w:b w:val="0"/>
          <w:color w:val="B35E06" w:themeColor="accent1" w:themeShade="BF"/>
        </w:rPr>
        <w:t>SEMANARIO JUDICIAL DE LA FEDERACIÓN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584C98" w:rsidRDefault="00584C98" w:rsidP="00584C98"/>
    <w:p w:rsidR="00584C98" w:rsidRDefault="00584C98" w:rsidP="00584C98">
      <w:pPr>
        <w:spacing w:after="0" w:line="240" w:lineRule="auto"/>
        <w:jc w:val="center"/>
        <w:rPr>
          <w:rFonts w:ascii="Arial" w:hAnsi="Arial" w:cs="Arial"/>
        </w:rPr>
      </w:pPr>
      <w:bookmarkStart w:id="154" w:name="_Toc525808458"/>
      <w:bookmarkStart w:id="155" w:name="_Toc525808295"/>
      <w:bookmarkStart w:id="156" w:name="_Toc525683590"/>
      <w:bookmarkStart w:id="157" w:name="_Toc524947301"/>
      <w:bookmarkEnd w:id="122"/>
      <w:bookmarkEnd w:id="123"/>
      <w:bookmarkEnd w:id="124"/>
      <w:bookmarkEnd w:id="125"/>
      <w:bookmarkEnd w:id="126"/>
      <w:r>
        <w:rPr>
          <w:rFonts w:ascii="Arial" w:hAnsi="Arial" w:cs="Arial"/>
          <w:bCs/>
          <w:szCs w:val="24"/>
        </w:rPr>
        <w:t>(https://sjf.scjn.gob.mx/SJFSem/Paginas/SemanarioV5.aspx</w:t>
      </w:r>
      <w:bookmarkEnd w:id="154"/>
      <w:bookmarkEnd w:id="155"/>
      <w:bookmarkEnd w:id="156"/>
      <w:bookmarkEnd w:id="157"/>
    </w:p>
    <w:p w:rsidR="00584C98" w:rsidRPr="007D3839" w:rsidRDefault="00584C98" w:rsidP="00584C98">
      <w:pPr>
        <w:spacing w:after="0" w:line="240" w:lineRule="auto"/>
        <w:jc w:val="both"/>
        <w:rPr>
          <w:rFonts w:ascii="Arial" w:hAnsi="Arial" w:cs="Arial"/>
        </w:rPr>
      </w:pPr>
    </w:p>
    <w:p w:rsidR="00087300" w:rsidRPr="00425AD7" w:rsidRDefault="00087300" w:rsidP="00425AD7">
      <w:pPr>
        <w:spacing w:after="0" w:line="240" w:lineRule="auto"/>
        <w:jc w:val="both"/>
        <w:rPr>
          <w:rFonts w:ascii="Arial" w:hAnsi="Arial" w:cs="Arial"/>
          <w:sz w:val="18"/>
          <w:szCs w:val="18"/>
        </w:rPr>
      </w:pPr>
      <w:bookmarkStart w:id="158" w:name="_GoBack"/>
      <w:bookmarkEnd w:id="158"/>
    </w:p>
    <w:sectPr w:rsidR="00087300" w:rsidRPr="00425AD7"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038" w:rsidRDefault="00AE1038">
      <w:pPr>
        <w:spacing w:after="0" w:line="240" w:lineRule="auto"/>
      </w:pPr>
      <w:r>
        <w:separator/>
      </w:r>
    </w:p>
  </w:endnote>
  <w:endnote w:type="continuationSeparator" w:id="0">
    <w:p w:rsidR="00AE1038" w:rsidRDefault="00AE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038" w:rsidRDefault="00AE1038">
      <w:pPr>
        <w:spacing w:after="0" w:line="240" w:lineRule="auto"/>
      </w:pPr>
      <w:r>
        <w:separator/>
      </w:r>
    </w:p>
  </w:footnote>
  <w:footnote w:type="continuationSeparator" w:id="0">
    <w:p w:rsidR="00AE1038" w:rsidRDefault="00AE1038">
      <w:pPr>
        <w:spacing w:after="0" w:line="240" w:lineRule="auto"/>
      </w:pPr>
      <w:r>
        <w:continuationSeparator/>
      </w:r>
    </w:p>
  </w:footnote>
  <w:footnote w:id="1">
    <w:p w:rsidR="00841FA6" w:rsidRPr="00841FA6" w:rsidRDefault="00841FA6" w:rsidP="00841FA6">
      <w:pPr>
        <w:spacing w:after="0" w:line="240" w:lineRule="auto"/>
        <w:jc w:val="both"/>
        <w:rPr>
          <w:rFonts w:ascii="Arial" w:hAnsi="Arial" w:cs="Arial"/>
          <w:sz w:val="18"/>
          <w:szCs w:val="18"/>
        </w:rPr>
      </w:pPr>
      <w:r w:rsidRPr="00841FA6">
        <w:rPr>
          <w:rStyle w:val="Refdenotaalpie"/>
          <w:rFonts w:ascii="Arial" w:hAnsi="Arial" w:cs="Arial"/>
          <w:sz w:val="18"/>
          <w:szCs w:val="18"/>
        </w:rPr>
        <w:footnoteRef/>
      </w:r>
      <w:r w:rsidRPr="00841FA6">
        <w:rPr>
          <w:rFonts w:ascii="Arial" w:hAnsi="Arial" w:cs="Arial"/>
          <w:sz w:val="18"/>
          <w:szCs w:val="18"/>
        </w:rPr>
        <w:t xml:space="preserve"> </w:t>
      </w:r>
      <w:r w:rsidRPr="00841FA6">
        <w:rPr>
          <w:rFonts w:ascii="Arial" w:hAnsi="Arial" w:cs="Arial"/>
          <w:sz w:val="18"/>
          <w:szCs w:val="18"/>
        </w:rPr>
        <w:t>Esta tesis aparece de igual manera en la compilación de tesis en materia constitucional y amparo</w:t>
      </w:r>
      <w:r w:rsidRPr="00841FA6">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B22CA"/>
    <w:rsid w:val="000D02CC"/>
    <w:rsid w:val="000D40AA"/>
    <w:rsid w:val="000D68B2"/>
    <w:rsid w:val="000E584C"/>
    <w:rsid w:val="000F77E7"/>
    <w:rsid w:val="00113202"/>
    <w:rsid w:val="00143A2B"/>
    <w:rsid w:val="0016234D"/>
    <w:rsid w:val="00166FFC"/>
    <w:rsid w:val="001725DB"/>
    <w:rsid w:val="00176ED5"/>
    <w:rsid w:val="001B2881"/>
    <w:rsid w:val="001B5733"/>
    <w:rsid w:val="001C13E2"/>
    <w:rsid w:val="001D0683"/>
    <w:rsid w:val="00205969"/>
    <w:rsid w:val="00222AA2"/>
    <w:rsid w:val="002263E7"/>
    <w:rsid w:val="00265521"/>
    <w:rsid w:val="002C0A64"/>
    <w:rsid w:val="002E0B9C"/>
    <w:rsid w:val="002E6287"/>
    <w:rsid w:val="002F2A9F"/>
    <w:rsid w:val="00303AE1"/>
    <w:rsid w:val="0031206A"/>
    <w:rsid w:val="00341C0A"/>
    <w:rsid w:val="003474DE"/>
    <w:rsid w:val="00357E72"/>
    <w:rsid w:val="00386915"/>
    <w:rsid w:val="003949BD"/>
    <w:rsid w:val="003B321C"/>
    <w:rsid w:val="003F21F5"/>
    <w:rsid w:val="003F3ACB"/>
    <w:rsid w:val="00425411"/>
    <w:rsid w:val="00425AD7"/>
    <w:rsid w:val="00453EC0"/>
    <w:rsid w:val="00455912"/>
    <w:rsid w:val="00464729"/>
    <w:rsid w:val="004C01E6"/>
    <w:rsid w:val="004D61A7"/>
    <w:rsid w:val="004E18B4"/>
    <w:rsid w:val="004E29DC"/>
    <w:rsid w:val="005008D8"/>
    <w:rsid w:val="00511DE9"/>
    <w:rsid w:val="00524B92"/>
    <w:rsid w:val="00536BF5"/>
    <w:rsid w:val="00553618"/>
    <w:rsid w:val="00560F76"/>
    <w:rsid w:val="00580845"/>
    <w:rsid w:val="00584C98"/>
    <w:rsid w:val="00587770"/>
    <w:rsid w:val="00591FFE"/>
    <w:rsid w:val="005A7003"/>
    <w:rsid w:val="005B0A52"/>
    <w:rsid w:val="005B0DC7"/>
    <w:rsid w:val="005C2AAD"/>
    <w:rsid w:val="005D7F4F"/>
    <w:rsid w:val="005F1B52"/>
    <w:rsid w:val="00623FA6"/>
    <w:rsid w:val="00625009"/>
    <w:rsid w:val="00650E02"/>
    <w:rsid w:val="00655271"/>
    <w:rsid w:val="006651B3"/>
    <w:rsid w:val="00691094"/>
    <w:rsid w:val="006B1EC9"/>
    <w:rsid w:val="006B7784"/>
    <w:rsid w:val="006E2612"/>
    <w:rsid w:val="006E2C05"/>
    <w:rsid w:val="006F16F0"/>
    <w:rsid w:val="006F7155"/>
    <w:rsid w:val="00714A65"/>
    <w:rsid w:val="0071541E"/>
    <w:rsid w:val="00715DEA"/>
    <w:rsid w:val="00717A73"/>
    <w:rsid w:val="007520BE"/>
    <w:rsid w:val="007566EF"/>
    <w:rsid w:val="00761BC3"/>
    <w:rsid w:val="00761CCB"/>
    <w:rsid w:val="007703E8"/>
    <w:rsid w:val="0079289A"/>
    <w:rsid w:val="007C2576"/>
    <w:rsid w:val="007E0C9A"/>
    <w:rsid w:val="007E703A"/>
    <w:rsid w:val="007F106F"/>
    <w:rsid w:val="00814717"/>
    <w:rsid w:val="00841FA6"/>
    <w:rsid w:val="008434DE"/>
    <w:rsid w:val="00844331"/>
    <w:rsid w:val="00854858"/>
    <w:rsid w:val="008613E1"/>
    <w:rsid w:val="008668C3"/>
    <w:rsid w:val="008E17FB"/>
    <w:rsid w:val="008E6394"/>
    <w:rsid w:val="008F2008"/>
    <w:rsid w:val="00911229"/>
    <w:rsid w:val="00913F19"/>
    <w:rsid w:val="0094311E"/>
    <w:rsid w:val="009468A0"/>
    <w:rsid w:val="009603E6"/>
    <w:rsid w:val="00992480"/>
    <w:rsid w:val="009C0993"/>
    <w:rsid w:val="009E413B"/>
    <w:rsid w:val="00A448C1"/>
    <w:rsid w:val="00A65F33"/>
    <w:rsid w:val="00A75F43"/>
    <w:rsid w:val="00A91AFB"/>
    <w:rsid w:val="00AA308A"/>
    <w:rsid w:val="00AA7AA0"/>
    <w:rsid w:val="00AB4981"/>
    <w:rsid w:val="00AD20E5"/>
    <w:rsid w:val="00AD5C3F"/>
    <w:rsid w:val="00AE1038"/>
    <w:rsid w:val="00AF05BD"/>
    <w:rsid w:val="00AF169A"/>
    <w:rsid w:val="00B01757"/>
    <w:rsid w:val="00B06EEC"/>
    <w:rsid w:val="00B119B8"/>
    <w:rsid w:val="00B20C11"/>
    <w:rsid w:val="00B43495"/>
    <w:rsid w:val="00B5204C"/>
    <w:rsid w:val="00B64AD8"/>
    <w:rsid w:val="00B70211"/>
    <w:rsid w:val="00B73BF3"/>
    <w:rsid w:val="00B75327"/>
    <w:rsid w:val="00B80261"/>
    <w:rsid w:val="00BA2DB2"/>
    <w:rsid w:val="00BB0FDA"/>
    <w:rsid w:val="00BD7AE6"/>
    <w:rsid w:val="00C3444C"/>
    <w:rsid w:val="00C54B3A"/>
    <w:rsid w:val="00C56AD6"/>
    <w:rsid w:val="00C73DCF"/>
    <w:rsid w:val="00C764D7"/>
    <w:rsid w:val="00CA6B4F"/>
    <w:rsid w:val="00CB208F"/>
    <w:rsid w:val="00CC0644"/>
    <w:rsid w:val="00CD28BF"/>
    <w:rsid w:val="00D02505"/>
    <w:rsid w:val="00D30ED6"/>
    <w:rsid w:val="00D522B9"/>
    <w:rsid w:val="00D72CB4"/>
    <w:rsid w:val="00DA37BB"/>
    <w:rsid w:val="00DA4A43"/>
    <w:rsid w:val="00DA5BEB"/>
    <w:rsid w:val="00DB03AC"/>
    <w:rsid w:val="00DE395C"/>
    <w:rsid w:val="00DF064B"/>
    <w:rsid w:val="00DF6BD2"/>
    <w:rsid w:val="00E105CD"/>
    <w:rsid w:val="00E2411A"/>
    <w:rsid w:val="00E37225"/>
    <w:rsid w:val="00E51439"/>
    <w:rsid w:val="00E52B73"/>
    <w:rsid w:val="00E6251B"/>
    <w:rsid w:val="00EA3A2F"/>
    <w:rsid w:val="00EB4DB5"/>
    <w:rsid w:val="00ED5C6C"/>
    <w:rsid w:val="00EF36A5"/>
    <w:rsid w:val="00EF506B"/>
    <w:rsid w:val="00F03FBE"/>
    <w:rsid w:val="00F067A8"/>
    <w:rsid w:val="00F355FF"/>
    <w:rsid w:val="00F3742A"/>
    <w:rsid w:val="00F437C9"/>
    <w:rsid w:val="00F45F61"/>
    <w:rsid w:val="00F542C2"/>
    <w:rsid w:val="00FC340A"/>
    <w:rsid w:val="00FC6B25"/>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611A33FD-053B-4938-8F84-6821822C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3</Pages>
  <Words>435</Words>
  <Characters>2394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2020-01-09T21:45:00Z</dcterms:created>
  <dcterms:modified xsi:type="dcterms:W3CDTF">2020-01-10T19:08:00Z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